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79" w:rsidRPr="001E06E6" w:rsidRDefault="00E46479" w:rsidP="001E06E6">
      <w:pPr>
        <w:pStyle w:val="Heading1"/>
        <w:numPr>
          <w:ilvl w:val="0"/>
          <w:numId w:val="0"/>
        </w:numPr>
        <w:spacing w:before="120" w:after="120"/>
        <w:jc w:val="center"/>
        <w:rPr>
          <w:rStyle w:val="Heading1Char"/>
          <w:rFonts w:ascii="Sylfaen" w:eastAsia="Times New Roman" w:hAnsi="Sylfaen"/>
          <w:b/>
          <w:bCs/>
          <w:i/>
          <w:smallCaps/>
          <w:sz w:val="32"/>
          <w:szCs w:val="32"/>
          <w:u w:val="single"/>
        </w:rPr>
      </w:pPr>
      <w:r w:rsidRPr="001E06E6">
        <w:rPr>
          <w:rStyle w:val="Heading1Char"/>
          <w:rFonts w:ascii="Sylfaen" w:eastAsia="Times New Roman" w:hAnsi="Sylfaen"/>
          <w:b/>
          <w:bCs/>
          <w:i/>
          <w:smallCaps/>
          <w:sz w:val="32"/>
          <w:szCs w:val="32"/>
          <w:u w:val="single"/>
        </w:rPr>
        <w:t>Pension Reform</w:t>
      </w:r>
    </w:p>
    <w:p w:rsidR="001E06E6" w:rsidRPr="001E06E6" w:rsidRDefault="001E06E6" w:rsidP="001E06E6">
      <w:pPr>
        <w:pStyle w:val="Heading1"/>
        <w:numPr>
          <w:ilvl w:val="0"/>
          <w:numId w:val="0"/>
        </w:numPr>
        <w:spacing w:before="120" w:after="120"/>
        <w:jc w:val="center"/>
        <w:rPr>
          <w:rStyle w:val="Heading1Char"/>
          <w:rFonts w:ascii="Sylfaen" w:hAnsi="Sylfaen"/>
          <w:b/>
          <w:bCs/>
          <w:smallCaps/>
          <w:sz w:val="28"/>
          <w:szCs w:val="28"/>
        </w:rPr>
      </w:pPr>
    </w:p>
    <w:p w:rsidR="00E46479" w:rsidRDefault="00571190" w:rsidP="00E46479">
      <w:pPr>
        <w:spacing w:before="120" w:after="120"/>
        <w:jc w:val="both"/>
        <w:rPr>
          <w:rFonts w:ascii="Sylfaen" w:hAnsi="Sylfaen"/>
          <w:sz w:val="24"/>
          <w:szCs w:val="24"/>
        </w:rPr>
      </w:pPr>
      <w:r>
        <w:rPr>
          <w:rFonts w:ascii="Sylfaen" w:hAnsi="Sylfaen"/>
          <w:sz w:val="24"/>
          <w:szCs w:val="24"/>
        </w:rPr>
        <w:t>The G</w:t>
      </w:r>
      <w:r w:rsidR="00E46479" w:rsidRPr="00136B53">
        <w:rPr>
          <w:rFonts w:ascii="Sylfaen" w:hAnsi="Sylfaen"/>
          <w:sz w:val="24"/>
          <w:szCs w:val="24"/>
        </w:rPr>
        <w:t>overnme</w:t>
      </w:r>
      <w:r w:rsidR="00E46479" w:rsidRPr="00136B53">
        <w:rPr>
          <w:rFonts w:ascii="Sylfaen" w:hAnsi="Sylfaen"/>
          <w:sz w:val="24"/>
          <w:szCs w:val="24"/>
        </w:rPr>
        <w:t>nt</w:t>
      </w:r>
      <w:r>
        <w:rPr>
          <w:rFonts w:ascii="Sylfaen" w:hAnsi="Sylfaen"/>
          <w:sz w:val="24"/>
          <w:szCs w:val="24"/>
        </w:rPr>
        <w:t xml:space="preserve"> of Georgia</w:t>
      </w:r>
      <w:r w:rsidR="00E46479" w:rsidRPr="00136B53">
        <w:rPr>
          <w:rFonts w:ascii="Sylfaen" w:hAnsi="Sylfaen"/>
          <w:sz w:val="24"/>
          <w:szCs w:val="24"/>
        </w:rPr>
        <w:t xml:space="preserve"> has initiated</w:t>
      </w:r>
      <w:r w:rsidR="00E46479" w:rsidRPr="00136B53">
        <w:rPr>
          <w:rFonts w:ascii="Sylfaen" w:hAnsi="Sylfaen"/>
          <w:b/>
          <w:sz w:val="24"/>
          <w:szCs w:val="24"/>
        </w:rPr>
        <w:t xml:space="preserve"> Pension Reform</w:t>
      </w:r>
      <w:r w:rsidR="00E46479" w:rsidRPr="001E06E6">
        <w:rPr>
          <w:rFonts w:ascii="Sylfaen" w:hAnsi="Sylfaen"/>
          <w:sz w:val="24"/>
          <w:szCs w:val="24"/>
        </w:rPr>
        <w:t xml:space="preserve"> to improve the </w:t>
      </w:r>
      <w:r w:rsidR="00E46479" w:rsidRPr="00136B53">
        <w:rPr>
          <w:rFonts w:ascii="Sylfaen" w:hAnsi="Sylfaen"/>
          <w:b/>
          <w:sz w:val="24"/>
          <w:szCs w:val="24"/>
        </w:rPr>
        <w:t>adequacy, fairness, and sustainability</w:t>
      </w:r>
      <w:r>
        <w:rPr>
          <w:rFonts w:ascii="Sylfaen" w:hAnsi="Sylfaen"/>
          <w:sz w:val="24"/>
          <w:szCs w:val="24"/>
        </w:rPr>
        <w:t xml:space="preserve"> of the </w:t>
      </w:r>
      <w:r w:rsidR="00E46479" w:rsidRPr="001E06E6">
        <w:rPr>
          <w:rFonts w:ascii="Sylfaen" w:hAnsi="Sylfaen"/>
          <w:sz w:val="24"/>
          <w:szCs w:val="24"/>
        </w:rPr>
        <w:t xml:space="preserve">pension system. </w:t>
      </w:r>
      <w:r w:rsidR="00E46479" w:rsidRPr="00571190">
        <w:rPr>
          <w:rFonts w:ascii="Sylfaen" w:hAnsi="Sylfaen"/>
          <w:sz w:val="24"/>
          <w:szCs w:val="24"/>
        </w:rPr>
        <w:t>The</w:t>
      </w:r>
      <w:r w:rsidR="00E46479" w:rsidRPr="00136B53">
        <w:rPr>
          <w:rFonts w:ascii="Sylfaen" w:hAnsi="Sylfaen"/>
          <w:b/>
          <w:sz w:val="24"/>
          <w:szCs w:val="24"/>
        </w:rPr>
        <w:t xml:space="preserve"> Pension Reform Unit</w:t>
      </w:r>
      <w:r w:rsidR="00E46479" w:rsidRPr="001E06E6">
        <w:rPr>
          <w:rFonts w:ascii="Sylfaen" w:hAnsi="Sylfaen"/>
          <w:sz w:val="24"/>
          <w:szCs w:val="24"/>
        </w:rPr>
        <w:t xml:space="preserve"> established in the Ministry of Economy and Sustainable Development (MOESD) in 2014 </w:t>
      </w:r>
      <w:r>
        <w:rPr>
          <w:rFonts w:ascii="Sylfaen" w:hAnsi="Sylfaen"/>
          <w:sz w:val="24"/>
          <w:szCs w:val="24"/>
        </w:rPr>
        <w:t xml:space="preserve">in order </w:t>
      </w:r>
      <w:r w:rsidR="00E46479" w:rsidRPr="001E06E6">
        <w:rPr>
          <w:rFonts w:ascii="Sylfaen" w:hAnsi="Sylfaen"/>
          <w:sz w:val="24"/>
          <w:szCs w:val="24"/>
        </w:rPr>
        <w:t xml:space="preserve">to </w:t>
      </w:r>
      <w:r w:rsidR="00E46479" w:rsidRPr="001E06E6">
        <w:rPr>
          <w:rFonts w:ascii="Sylfaen" w:hAnsi="Sylfaen"/>
          <w:sz w:val="24"/>
          <w:szCs w:val="24"/>
        </w:rPr>
        <w:t xml:space="preserve">prepare the legal and operational framework for the private pension savings scheme. Under the capital market development strategy approved by the </w:t>
      </w:r>
      <w:r w:rsidR="00E46479" w:rsidRPr="001E06E6">
        <w:rPr>
          <w:rFonts w:ascii="Sylfaen" w:hAnsi="Sylfaen"/>
          <w:sz w:val="24"/>
          <w:szCs w:val="24"/>
        </w:rPr>
        <w:t>Government</w:t>
      </w:r>
      <w:r w:rsidR="00E46479" w:rsidRPr="001E06E6">
        <w:rPr>
          <w:rFonts w:ascii="Sylfaen" w:hAnsi="Sylfaen"/>
          <w:sz w:val="24"/>
          <w:szCs w:val="24"/>
        </w:rPr>
        <w:t xml:space="preserve"> in May 2016, the government is developing the domestic debt market by encouraging greater market participation and availability of investment resources.</w:t>
      </w:r>
    </w:p>
    <w:p w:rsidR="00571190" w:rsidRPr="00571190" w:rsidRDefault="00571190" w:rsidP="00571190">
      <w:pPr>
        <w:spacing w:before="120" w:after="120"/>
        <w:jc w:val="both"/>
        <w:rPr>
          <w:rFonts w:ascii="Sylfaen" w:hAnsi="Sylfaen"/>
          <w:sz w:val="4"/>
          <w:szCs w:val="24"/>
        </w:rPr>
      </w:pPr>
    </w:p>
    <w:p w:rsidR="00E46479" w:rsidRPr="001E06E6" w:rsidRDefault="00E46479" w:rsidP="00E46479">
      <w:pPr>
        <w:spacing w:before="120" w:after="120"/>
        <w:jc w:val="both"/>
        <w:rPr>
          <w:rFonts w:ascii="Sylfaen" w:hAnsi="Sylfaen"/>
          <w:sz w:val="24"/>
          <w:szCs w:val="24"/>
        </w:rPr>
      </w:pPr>
      <w:r w:rsidRPr="001E06E6">
        <w:rPr>
          <w:rFonts w:ascii="Sylfaen" w:hAnsi="Sylfaen"/>
          <w:sz w:val="24"/>
          <w:szCs w:val="24"/>
        </w:rPr>
        <w:t xml:space="preserve">The Asian Development Bank (ADB) </w:t>
      </w:r>
      <w:r w:rsidRPr="001E06E6">
        <w:rPr>
          <w:rFonts w:ascii="Sylfaen" w:hAnsi="Sylfaen"/>
          <w:sz w:val="24"/>
          <w:szCs w:val="24"/>
        </w:rPr>
        <w:t>supported to the Government</w:t>
      </w:r>
      <w:r w:rsidRPr="001E06E6">
        <w:rPr>
          <w:rFonts w:ascii="Sylfaen" w:hAnsi="Sylfaen"/>
          <w:sz w:val="24"/>
          <w:szCs w:val="24"/>
        </w:rPr>
        <w:t xml:space="preserve"> in the preparation of the strategy and continues to provide technical support for the development of the new private pension savings scheme, including the preparation of relevant legislation and its operations. Given Georgia’s limited private pension experience, continued technical support is critical. Currently the </w:t>
      </w:r>
      <w:r w:rsidRPr="00571190">
        <w:rPr>
          <w:rFonts w:ascii="Sylfaen" w:hAnsi="Sylfaen"/>
          <w:b/>
          <w:sz w:val="24"/>
          <w:szCs w:val="24"/>
        </w:rPr>
        <w:t>MOESD with ADB</w:t>
      </w:r>
      <w:r w:rsidRPr="001E06E6">
        <w:rPr>
          <w:rFonts w:ascii="Sylfaen" w:hAnsi="Sylfaen"/>
          <w:sz w:val="24"/>
          <w:szCs w:val="24"/>
        </w:rPr>
        <w:t xml:space="preserve"> is actively working on finalizing Private Pension Law.</w:t>
      </w:r>
    </w:p>
    <w:p w:rsidR="00E46479" w:rsidRDefault="00E46479" w:rsidP="00E46479">
      <w:pPr>
        <w:tabs>
          <w:tab w:val="left" w:pos="360"/>
        </w:tabs>
        <w:spacing w:before="120" w:after="120"/>
        <w:jc w:val="both"/>
        <w:rPr>
          <w:rFonts w:ascii="Sylfaen" w:hAnsi="Sylfaen"/>
          <w:sz w:val="24"/>
          <w:szCs w:val="24"/>
        </w:rPr>
      </w:pPr>
      <w:r w:rsidRPr="001E06E6">
        <w:rPr>
          <w:rFonts w:ascii="Sylfaen" w:hAnsi="Sylfaen"/>
          <w:b/>
          <w:bCs/>
          <w:sz w:val="24"/>
          <w:szCs w:val="24"/>
        </w:rPr>
        <w:t>Pension Reform -</w:t>
      </w:r>
      <w:r w:rsidRPr="001E06E6">
        <w:rPr>
          <w:rFonts w:ascii="Sylfaen" w:hAnsi="Sylfaen"/>
          <w:sz w:val="24"/>
          <w:szCs w:val="24"/>
        </w:rPr>
        <w:t xml:space="preserve"> </w:t>
      </w:r>
      <w:r w:rsidR="00792A79">
        <w:rPr>
          <w:rFonts w:ascii="Sylfaen" w:hAnsi="Sylfaen"/>
          <w:sz w:val="24"/>
          <w:szCs w:val="24"/>
        </w:rPr>
        <w:t>Introduction of private pension</w:t>
      </w:r>
      <w:r w:rsidRPr="001E06E6">
        <w:rPr>
          <w:rFonts w:ascii="Sylfaen" w:hAnsi="Sylfaen"/>
          <w:sz w:val="24"/>
          <w:szCs w:val="24"/>
        </w:rPr>
        <w:t xml:space="preserve"> s</w:t>
      </w:r>
      <w:r w:rsidR="00792A79">
        <w:rPr>
          <w:rFonts w:ascii="Sylfaen" w:hAnsi="Sylfaen"/>
          <w:sz w:val="24"/>
          <w:szCs w:val="24"/>
        </w:rPr>
        <w:t>ystem</w:t>
      </w:r>
      <w:r w:rsidRPr="001E06E6">
        <w:rPr>
          <w:rFonts w:ascii="Sylfaen" w:hAnsi="Sylfaen"/>
          <w:sz w:val="24"/>
          <w:szCs w:val="24"/>
        </w:rPr>
        <w:t xml:space="preserve"> will enable future generation of pensioners </w:t>
      </w:r>
      <w:r w:rsidRPr="00571190">
        <w:rPr>
          <w:rFonts w:ascii="Sylfaen" w:hAnsi="Sylfaen"/>
          <w:b/>
          <w:sz w:val="24"/>
          <w:szCs w:val="24"/>
        </w:rPr>
        <w:t>to receive better income at retirement</w:t>
      </w:r>
      <w:r w:rsidRPr="001E06E6">
        <w:rPr>
          <w:rFonts w:ascii="Sylfaen" w:hAnsi="Sylfaen"/>
          <w:sz w:val="24"/>
          <w:szCs w:val="24"/>
        </w:rPr>
        <w:t xml:space="preserve">. Private pension system will help economically active population to maintain </w:t>
      </w:r>
      <w:r w:rsidRPr="00571190">
        <w:rPr>
          <w:rFonts w:ascii="Sylfaen" w:hAnsi="Sylfaen"/>
          <w:b/>
          <w:sz w:val="24"/>
          <w:szCs w:val="24"/>
        </w:rPr>
        <w:t>more adequate standards of living at retirement</w:t>
      </w:r>
      <w:r w:rsidRPr="001E06E6">
        <w:rPr>
          <w:rFonts w:ascii="Sylfaen" w:hAnsi="Sylfaen"/>
          <w:sz w:val="24"/>
          <w:szCs w:val="24"/>
        </w:rPr>
        <w:t xml:space="preserve">. New pension system will </w:t>
      </w:r>
      <w:r w:rsidRPr="00571190">
        <w:rPr>
          <w:rFonts w:ascii="Sylfaen" w:hAnsi="Sylfaen"/>
          <w:b/>
          <w:sz w:val="24"/>
          <w:szCs w:val="24"/>
        </w:rPr>
        <w:t>facilitate savings</w:t>
      </w:r>
      <w:r w:rsidRPr="001E06E6">
        <w:rPr>
          <w:rFonts w:ascii="Sylfaen" w:hAnsi="Sylfaen"/>
          <w:sz w:val="24"/>
          <w:szCs w:val="24"/>
        </w:rPr>
        <w:t xml:space="preserve"> and respectively the </w:t>
      </w:r>
      <w:r w:rsidRPr="00571190">
        <w:rPr>
          <w:rFonts w:ascii="Sylfaen" w:hAnsi="Sylfaen"/>
          <w:b/>
          <w:sz w:val="24"/>
          <w:szCs w:val="24"/>
        </w:rPr>
        <w:t>accessibility to long-term investment resources</w:t>
      </w:r>
      <w:r w:rsidRPr="001E06E6">
        <w:rPr>
          <w:rFonts w:ascii="Sylfaen" w:hAnsi="Sylfaen"/>
          <w:sz w:val="24"/>
          <w:szCs w:val="24"/>
        </w:rPr>
        <w:t xml:space="preserve">. </w:t>
      </w:r>
    </w:p>
    <w:p w:rsidR="00571190" w:rsidRPr="00571190" w:rsidRDefault="00571190" w:rsidP="00E46479">
      <w:pPr>
        <w:tabs>
          <w:tab w:val="left" w:pos="360"/>
        </w:tabs>
        <w:spacing w:before="120" w:after="120"/>
        <w:jc w:val="both"/>
        <w:rPr>
          <w:rFonts w:ascii="Sylfaen" w:hAnsi="Sylfaen"/>
          <w:sz w:val="4"/>
          <w:szCs w:val="24"/>
        </w:rPr>
      </w:pPr>
      <w:bookmarkStart w:id="0" w:name="_GoBack"/>
      <w:bookmarkEnd w:id="0"/>
    </w:p>
    <w:p w:rsidR="00E46479" w:rsidRPr="001E06E6" w:rsidRDefault="00E46479" w:rsidP="00E46479">
      <w:pPr>
        <w:pStyle w:val="BodyText"/>
        <w:spacing w:before="120" w:after="120" w:line="276" w:lineRule="auto"/>
        <w:ind w:right="0"/>
        <w:rPr>
          <w:rFonts w:ascii="Sylfaen" w:hAnsi="Sylfaen"/>
          <w:sz w:val="24"/>
          <w:szCs w:val="24"/>
        </w:rPr>
      </w:pPr>
      <w:r w:rsidRPr="001E06E6">
        <w:rPr>
          <w:rFonts w:ascii="Sylfaen" w:hAnsi="Sylfaen"/>
          <w:sz w:val="24"/>
          <w:szCs w:val="24"/>
        </w:rPr>
        <w:t xml:space="preserve">Main aim of the pension reform is to ensure </w:t>
      </w:r>
      <w:r w:rsidRPr="00571190">
        <w:rPr>
          <w:rFonts w:ascii="Sylfaen" w:hAnsi="Sylfaen"/>
          <w:b/>
          <w:sz w:val="24"/>
          <w:szCs w:val="24"/>
        </w:rPr>
        <w:t>adequate income level at the retirement</w:t>
      </w:r>
      <w:r w:rsidRPr="001E06E6">
        <w:rPr>
          <w:rFonts w:ascii="Sylfaen" w:hAnsi="Sylfaen"/>
          <w:sz w:val="24"/>
          <w:szCs w:val="24"/>
        </w:rPr>
        <w:t xml:space="preserve"> and </w:t>
      </w:r>
      <w:r w:rsidRPr="00571190">
        <w:rPr>
          <w:rFonts w:ascii="Sylfaen" w:hAnsi="Sylfaen"/>
          <w:b/>
          <w:sz w:val="24"/>
          <w:szCs w:val="24"/>
        </w:rPr>
        <w:t>fiscal sustainability</w:t>
      </w:r>
      <w:r w:rsidRPr="001E06E6">
        <w:rPr>
          <w:rFonts w:ascii="Sylfaen" w:hAnsi="Sylfaen"/>
          <w:sz w:val="24"/>
          <w:szCs w:val="24"/>
        </w:rPr>
        <w:t xml:space="preserve"> of pension system, thus </w:t>
      </w:r>
      <w:r w:rsidRPr="00571190">
        <w:rPr>
          <w:rFonts w:ascii="Sylfaen" w:hAnsi="Sylfaen"/>
          <w:b/>
          <w:sz w:val="24"/>
          <w:szCs w:val="24"/>
        </w:rPr>
        <w:t>reducing dependency on budget spending</w:t>
      </w:r>
      <w:r w:rsidRPr="001E06E6">
        <w:rPr>
          <w:rFonts w:ascii="Sylfaen" w:hAnsi="Sylfaen"/>
          <w:sz w:val="24"/>
          <w:szCs w:val="24"/>
        </w:rPr>
        <w:t>. Reform intends to introduce defined contribu</w:t>
      </w:r>
      <w:r w:rsidR="001E06E6">
        <w:rPr>
          <w:rFonts w:ascii="Sylfaen" w:hAnsi="Sylfaen"/>
          <w:sz w:val="24"/>
          <w:szCs w:val="24"/>
        </w:rPr>
        <w:t>tory pensions system</w:t>
      </w:r>
      <w:r w:rsidRPr="001E06E6">
        <w:rPr>
          <w:rFonts w:ascii="Sylfaen" w:hAnsi="Sylfaen"/>
          <w:sz w:val="24"/>
          <w:szCs w:val="24"/>
        </w:rPr>
        <w:t xml:space="preserve">, where </w:t>
      </w:r>
      <w:r w:rsidRPr="00571190">
        <w:rPr>
          <w:rFonts w:ascii="Sylfaen" w:hAnsi="Sylfaen"/>
          <w:b/>
          <w:sz w:val="24"/>
          <w:szCs w:val="24"/>
        </w:rPr>
        <w:t>employee, employer and the Government participate equally contributing 6% in total (2% each)</w:t>
      </w:r>
      <w:r w:rsidRPr="001E06E6">
        <w:rPr>
          <w:rFonts w:ascii="Sylfaen" w:hAnsi="Sylfaen"/>
          <w:sz w:val="24"/>
          <w:szCs w:val="24"/>
        </w:rPr>
        <w:t xml:space="preserve">. It is important to mention that contributory pensions system will enjoy </w:t>
      </w:r>
      <w:r w:rsidRPr="00571190">
        <w:rPr>
          <w:rFonts w:ascii="Sylfaen" w:hAnsi="Sylfaen"/>
          <w:sz w:val="24"/>
          <w:szCs w:val="24"/>
        </w:rPr>
        <w:t>EEE tax regime</w:t>
      </w:r>
      <w:r w:rsidRPr="001E06E6">
        <w:rPr>
          <w:rFonts w:ascii="Sylfaen" w:hAnsi="Sylfaen"/>
          <w:sz w:val="24"/>
          <w:szCs w:val="24"/>
        </w:rPr>
        <w:t xml:space="preserve">, which means that contribution, accrued profit and distributed pension will be exempted from taxes. On the one hand pension reform will ensure budget sustainability and on the other it will facilitate savings and respectively the accessibility to long-term financial resources. Currently, </w:t>
      </w:r>
      <w:r w:rsidRPr="00571190">
        <w:rPr>
          <w:rFonts w:ascii="Sylfaen" w:hAnsi="Sylfaen"/>
          <w:b/>
          <w:sz w:val="24"/>
          <w:szCs w:val="24"/>
        </w:rPr>
        <w:t>active work on finalizing draft Private Pension Law is ongoing</w:t>
      </w:r>
      <w:r w:rsidRPr="001E06E6">
        <w:rPr>
          <w:rFonts w:ascii="Sylfaen" w:hAnsi="Sylfaen"/>
          <w:sz w:val="24"/>
          <w:szCs w:val="24"/>
        </w:rPr>
        <w:t>, which will be submitted to the Parliament in 2017.</w:t>
      </w:r>
    </w:p>
    <w:p w:rsidR="00855BCC" w:rsidRDefault="00571190"/>
    <w:sectPr w:rsidR="00855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5207E"/>
    <w:multiLevelType w:val="hybridMultilevel"/>
    <w:tmpl w:val="6242E194"/>
    <w:lvl w:ilvl="0" w:tplc="A4E433EC">
      <w:start w:val="1"/>
      <w:numFmt w:val="bullet"/>
      <w:pStyle w:val="Heading1"/>
      <w:lvlText w:val=""/>
      <w:lvlJc w:val="left"/>
      <w:pPr>
        <w:ind w:left="720" w:hanging="360"/>
      </w:pPr>
      <w:rPr>
        <w:rFonts w:ascii="Symbol" w:hAnsi="Symbol" w:hint="default"/>
      </w:rPr>
    </w:lvl>
    <w:lvl w:ilvl="1" w:tplc="391093A6">
      <w:numFmt w:val="bullet"/>
      <w:lvlText w:val="•"/>
      <w:lvlJc w:val="left"/>
      <w:pPr>
        <w:ind w:left="1800" w:hanging="720"/>
      </w:pPr>
      <w:rPr>
        <w:rFonts w:ascii="Times New Roman" w:eastAsia="Sylfae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69D"/>
    <w:rsid w:val="00136B53"/>
    <w:rsid w:val="001E06E6"/>
    <w:rsid w:val="00571190"/>
    <w:rsid w:val="00792A79"/>
    <w:rsid w:val="007E569D"/>
    <w:rsid w:val="00E46479"/>
    <w:rsid w:val="00E74168"/>
    <w:rsid w:val="00FA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479"/>
  </w:style>
  <w:style w:type="paragraph" w:styleId="Heading1">
    <w:name w:val="heading 1"/>
    <w:basedOn w:val="Normal"/>
    <w:link w:val="Heading1Char"/>
    <w:uiPriority w:val="1"/>
    <w:qFormat/>
    <w:rsid w:val="00E46479"/>
    <w:pPr>
      <w:numPr>
        <w:numId w:val="1"/>
      </w:numPr>
      <w:spacing w:after="0"/>
      <w:jc w:val="both"/>
      <w:outlineLvl w:val="0"/>
    </w:pPr>
    <w:rPr>
      <w:rFonts w:ascii="Times New Roman" w:hAnsi="Times New Roman" w:cs="Times New Roman"/>
      <w:b/>
      <w:bCs/>
      <w:smallCaps/>
      <w:color w:val="244061"/>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6479"/>
    <w:rPr>
      <w:rFonts w:ascii="Times New Roman" w:hAnsi="Times New Roman" w:cs="Times New Roman"/>
      <w:b/>
      <w:bCs/>
      <w:smallCaps/>
      <w:color w:val="244061"/>
      <w:kern w:val="36"/>
    </w:rPr>
  </w:style>
  <w:style w:type="paragraph" w:styleId="BodyText">
    <w:name w:val="Body Text"/>
    <w:basedOn w:val="Normal"/>
    <w:link w:val="BodyTextChar"/>
    <w:uiPriority w:val="1"/>
    <w:semiHidden/>
    <w:unhideWhenUsed/>
    <w:rsid w:val="00E46479"/>
    <w:pPr>
      <w:spacing w:after="0" w:line="240" w:lineRule="auto"/>
      <w:ind w:right="-54"/>
      <w:jc w:val="both"/>
    </w:pPr>
    <w:rPr>
      <w:rFonts w:ascii="Times New Roman" w:hAnsi="Times New Roman" w:cs="Times New Roman"/>
    </w:rPr>
  </w:style>
  <w:style w:type="character" w:customStyle="1" w:styleId="BodyTextChar">
    <w:name w:val="Body Text Char"/>
    <w:basedOn w:val="DefaultParagraphFont"/>
    <w:link w:val="BodyText"/>
    <w:uiPriority w:val="1"/>
    <w:semiHidden/>
    <w:rsid w:val="00E4647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479"/>
  </w:style>
  <w:style w:type="paragraph" w:styleId="Heading1">
    <w:name w:val="heading 1"/>
    <w:basedOn w:val="Normal"/>
    <w:link w:val="Heading1Char"/>
    <w:uiPriority w:val="1"/>
    <w:qFormat/>
    <w:rsid w:val="00E46479"/>
    <w:pPr>
      <w:numPr>
        <w:numId w:val="1"/>
      </w:numPr>
      <w:spacing w:after="0"/>
      <w:jc w:val="both"/>
      <w:outlineLvl w:val="0"/>
    </w:pPr>
    <w:rPr>
      <w:rFonts w:ascii="Times New Roman" w:hAnsi="Times New Roman" w:cs="Times New Roman"/>
      <w:b/>
      <w:bCs/>
      <w:smallCaps/>
      <w:color w:val="244061"/>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6479"/>
    <w:rPr>
      <w:rFonts w:ascii="Times New Roman" w:hAnsi="Times New Roman" w:cs="Times New Roman"/>
      <w:b/>
      <w:bCs/>
      <w:smallCaps/>
      <w:color w:val="244061"/>
      <w:kern w:val="36"/>
    </w:rPr>
  </w:style>
  <w:style w:type="paragraph" w:styleId="BodyText">
    <w:name w:val="Body Text"/>
    <w:basedOn w:val="Normal"/>
    <w:link w:val="BodyTextChar"/>
    <w:uiPriority w:val="1"/>
    <w:semiHidden/>
    <w:unhideWhenUsed/>
    <w:rsid w:val="00E46479"/>
    <w:pPr>
      <w:spacing w:after="0" w:line="240" w:lineRule="auto"/>
      <w:ind w:right="-54"/>
      <w:jc w:val="both"/>
    </w:pPr>
    <w:rPr>
      <w:rFonts w:ascii="Times New Roman" w:hAnsi="Times New Roman" w:cs="Times New Roman"/>
    </w:rPr>
  </w:style>
  <w:style w:type="character" w:customStyle="1" w:styleId="BodyTextChar">
    <w:name w:val="Body Text Char"/>
    <w:basedOn w:val="DefaultParagraphFont"/>
    <w:link w:val="BodyText"/>
    <w:uiPriority w:val="1"/>
    <w:semiHidden/>
    <w:rsid w:val="00E464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Berianidze</dc:creator>
  <cp:keywords/>
  <dc:description/>
  <cp:lastModifiedBy>Nino Berianidze</cp:lastModifiedBy>
  <cp:revision>7</cp:revision>
  <dcterms:created xsi:type="dcterms:W3CDTF">2017-03-21T09:58:00Z</dcterms:created>
  <dcterms:modified xsi:type="dcterms:W3CDTF">2017-03-21T10:24:00Z</dcterms:modified>
</cp:coreProperties>
</file>